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22" w:type="dxa"/>
            <w:gridSpan w:val="2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</w:rPr>
              <w:t>长沙“优秀学习团队”评选标准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2169" w:type="dxa"/>
          </w:tcPr>
          <w:p>
            <w:pPr>
              <w:spacing w:line="560" w:lineRule="exac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</w:rPr>
              <w:t>1.任务职能明确</w:t>
            </w:r>
          </w:p>
        </w:tc>
        <w:tc>
          <w:tcPr>
            <w:tcW w:w="6353" w:type="dxa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学习贯彻习近平新时代中国特色社会主义思想，坚持积极健康的价值取向；形成学习共享与互动的组织氛围，满足区域居民多元化学习需求；促进学习型社区建设，营造文明程度高、人际关系和谐的社区环境。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9" w:type="dxa"/>
          </w:tcPr>
          <w:p>
            <w:pPr>
              <w:spacing w:line="560" w:lineRule="exac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</w:rPr>
              <w:t>2.管理科学规范</w:t>
            </w:r>
          </w:p>
        </w:tc>
        <w:tc>
          <w:tcPr>
            <w:tcW w:w="6353" w:type="dxa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须在所在社区或街道注册备案，由当地社区学习中心或者社区学校统一管理；团队名称科学规范，管理制度健全且能执行到位；有负责人1-2名，固定成员不少于10人，成员分工明确；有经费筹措渠道，经费能保障团队基本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9" w:type="dxa"/>
          </w:tcPr>
          <w:p>
            <w:pPr>
              <w:spacing w:line="560" w:lineRule="exac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</w:rPr>
              <w:t>3.活动开展有序</w:t>
            </w:r>
          </w:p>
        </w:tc>
        <w:tc>
          <w:tcPr>
            <w:tcW w:w="6353" w:type="dxa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有团队发展规划和年度活动计划；每月至少开展3次以上的集体活动；活动主题明确，特色鲜明，项目贴近社区实际和居民需求；成员每次参与活动的人数不少于团队总人数的80%；活动档案资料完整、装订规范。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2169" w:type="dxa"/>
          </w:tcPr>
          <w:p>
            <w:pPr>
              <w:spacing w:line="560" w:lineRule="exact"/>
              <w:rPr>
                <w:rFonts w:ascii="宋体" w:hAnsi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</w:rPr>
              <w:t>4.成效影响明显</w:t>
            </w:r>
          </w:p>
        </w:tc>
        <w:tc>
          <w:tcPr>
            <w:tcW w:w="6353" w:type="dxa"/>
          </w:tcPr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团队成员有获得感，幸福感，80%以上的成员对团队有较高的满意度。团队活动成效显著，群众知晓度高，在建设学习型社会、促进社区治理等方面有一定的成绩和影响力。</w:t>
            </w:r>
          </w:p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atLeast"/>
        <w:rPr>
          <w:rFonts w:cs="宋体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2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4C6D3582"/>
    <w:rsid w:val="4C6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2023-04-07T06:47:00Z</dcterms:created>
  <dc:creator>Administrator</dc:creator>
  <cp:lastModifiedBy>Administrator</cp:lastModifiedBy>
  <dcterms:modified xsi:type="dcterms:W3CDTF">2023-04-07T06:47:34Z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4CC8159FC5AF476F8D63576E8D890E0F_11</vt:lpwstr>
  </property>
</Properties>
</file>